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5282"/>
        <w:gridCol w:w="4015"/>
      </w:tblGrid>
      <w:tr w:rsidR="00BB25F7">
        <w:tc>
          <w:tcPr>
            <w:tcW w:w="5282" w:type="dxa"/>
          </w:tcPr>
          <w:p w:rsidR="00BB25F7" w:rsidRDefault="004051A5">
            <w:pPr>
              <w:tabs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Принято </w:t>
            </w:r>
          </w:p>
          <w:p w:rsidR="00BB25F7" w:rsidRDefault="004051A5">
            <w:pPr>
              <w:tabs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на заседании педагогического совета</w:t>
            </w:r>
          </w:p>
          <w:p w:rsidR="00BB25F7" w:rsidRPr="00B85CB2" w:rsidRDefault="00B85CB2">
            <w:pPr>
              <w:tabs>
                <w:tab w:val="left" w:pos="426"/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  <w:u w:val="single"/>
              </w:rPr>
            </w:pPr>
            <w:r>
              <w:rPr>
                <w:rFonts w:ascii="Times New Roman" w:hAnsi="Times New Roman"/>
                <w:sz w:val="22"/>
              </w:rPr>
              <w:t xml:space="preserve">Протокол  </w:t>
            </w:r>
            <w:r w:rsidRPr="00B85CB2">
              <w:rPr>
                <w:rFonts w:ascii="Times New Roman" w:hAnsi="Times New Roman"/>
                <w:sz w:val="22"/>
                <w:u w:val="single"/>
              </w:rPr>
              <w:t>№ 1 от 29.08.2019 г.</w:t>
            </w:r>
          </w:p>
          <w:p w:rsidR="004D238C" w:rsidRDefault="004D238C" w:rsidP="004C31B1">
            <w:pPr>
              <w:tabs>
                <w:tab w:val="left" w:pos="426"/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Согл</w:t>
            </w:r>
            <w:r w:rsidR="004C31B1">
              <w:rPr>
                <w:rFonts w:ascii="Times New Roman" w:hAnsi="Times New Roman"/>
                <w:sz w:val="22"/>
              </w:rPr>
              <w:t>а</w:t>
            </w:r>
            <w:r>
              <w:rPr>
                <w:rFonts w:ascii="Times New Roman" w:hAnsi="Times New Roman"/>
                <w:sz w:val="22"/>
              </w:rPr>
              <w:t>совано</w:t>
            </w:r>
          </w:p>
        </w:tc>
        <w:tc>
          <w:tcPr>
            <w:tcW w:w="4015" w:type="dxa"/>
          </w:tcPr>
          <w:p w:rsidR="00BB25F7" w:rsidRDefault="004051A5">
            <w:pPr>
              <w:tabs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«Утверждаю»</w:t>
            </w:r>
          </w:p>
          <w:p w:rsidR="00BB25F7" w:rsidRDefault="004051A5">
            <w:pPr>
              <w:tabs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Директор МБОУ </w:t>
            </w:r>
            <w:proofErr w:type="spellStart"/>
            <w:r>
              <w:rPr>
                <w:rFonts w:ascii="Times New Roman" w:hAnsi="Times New Roman"/>
                <w:sz w:val="22"/>
              </w:rPr>
              <w:t>Кичкетансой</w:t>
            </w:r>
            <w:proofErr w:type="spellEnd"/>
            <w:r>
              <w:rPr>
                <w:rFonts w:ascii="Times New Roman" w:hAnsi="Times New Roman"/>
                <w:sz w:val="22"/>
              </w:rPr>
              <w:t xml:space="preserve"> СОШ</w:t>
            </w:r>
          </w:p>
          <w:p w:rsidR="00BB25F7" w:rsidRDefault="004051A5">
            <w:pPr>
              <w:pStyle w:val="a3"/>
              <w:tabs>
                <w:tab w:val="right" w:pos="9355"/>
              </w:tabs>
              <w:spacing w:line="276" w:lineRule="auto"/>
              <w:ind w:left="-567"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________(</w:t>
            </w:r>
            <w:proofErr w:type="spellStart"/>
            <w:r>
              <w:rPr>
                <w:rFonts w:ascii="Times New Roman" w:hAnsi="Times New Roman"/>
              </w:rPr>
              <w:t>Зиннатова</w:t>
            </w:r>
            <w:proofErr w:type="spellEnd"/>
            <w:r>
              <w:rPr>
                <w:rFonts w:ascii="Times New Roman" w:hAnsi="Times New Roman"/>
              </w:rPr>
              <w:t xml:space="preserve"> Н.М.)</w:t>
            </w:r>
          </w:p>
          <w:p w:rsidR="00BB25F7" w:rsidRDefault="00B85CB2">
            <w:pPr>
              <w:tabs>
                <w:tab w:val="center" w:pos="4677"/>
                <w:tab w:val="right" w:pos="9355"/>
              </w:tabs>
              <w:ind w:left="-567" w:firstLine="567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Приказ  </w:t>
            </w:r>
            <w:r w:rsidRPr="009A16F6">
              <w:rPr>
                <w:rFonts w:ascii="Times New Roman" w:hAnsi="Times New Roman"/>
                <w:sz w:val="22"/>
                <w:u w:val="single"/>
              </w:rPr>
              <w:t>№79 от 29.08</w:t>
            </w:r>
            <w:r w:rsidR="004051A5" w:rsidRPr="009A16F6">
              <w:rPr>
                <w:rFonts w:ascii="Times New Roman" w:hAnsi="Times New Roman"/>
                <w:sz w:val="22"/>
                <w:u w:val="single"/>
              </w:rPr>
              <w:t>.</w:t>
            </w:r>
            <w:r w:rsidRPr="009A16F6">
              <w:rPr>
                <w:rFonts w:ascii="Times New Roman" w:hAnsi="Times New Roman"/>
                <w:sz w:val="22"/>
                <w:u w:val="single"/>
              </w:rPr>
              <w:t>2019 г.</w:t>
            </w:r>
          </w:p>
        </w:tc>
      </w:tr>
    </w:tbl>
    <w:p w:rsidR="00BB25F7" w:rsidRDefault="00BB25F7">
      <w:pPr>
        <w:pStyle w:val="13"/>
        <w:widowControl w:val="0"/>
        <w:tabs>
          <w:tab w:val="right" w:pos="9355"/>
        </w:tabs>
        <w:ind w:left="-567" w:firstLine="567"/>
        <w:jc w:val="both"/>
        <w:rPr>
          <w:rFonts w:ascii="Times New Roman" w:hAnsi="Times New Roman"/>
          <w:b/>
          <w:sz w:val="28"/>
        </w:rPr>
      </w:pPr>
    </w:p>
    <w:p w:rsidR="00BB25F7" w:rsidRDefault="00BB25F7" w:rsidP="009A16F6">
      <w:pPr>
        <w:pStyle w:val="13"/>
        <w:widowControl w:val="0"/>
        <w:tabs>
          <w:tab w:val="right" w:pos="9355"/>
        </w:tabs>
        <w:jc w:val="both"/>
        <w:rPr>
          <w:rFonts w:ascii="Times New Roman" w:hAnsi="Times New Roman"/>
          <w:b/>
          <w:sz w:val="28"/>
        </w:rPr>
      </w:pPr>
      <w:bookmarkStart w:id="0" w:name="_GoBack"/>
      <w:bookmarkEnd w:id="0"/>
    </w:p>
    <w:p w:rsidR="00BB25F7" w:rsidRDefault="00BB25F7">
      <w:pPr>
        <w:pStyle w:val="13"/>
        <w:widowControl w:val="0"/>
        <w:tabs>
          <w:tab w:val="right" w:pos="9355"/>
        </w:tabs>
        <w:ind w:left="-567" w:firstLine="567"/>
        <w:jc w:val="both"/>
        <w:rPr>
          <w:rFonts w:ascii="Times New Roman" w:hAnsi="Times New Roman"/>
          <w:b/>
          <w:sz w:val="28"/>
        </w:rPr>
      </w:pPr>
    </w:p>
    <w:p w:rsidR="00BB25F7" w:rsidRPr="004051A5" w:rsidRDefault="004051A5">
      <w:pPr>
        <w:pStyle w:val="a3"/>
        <w:tabs>
          <w:tab w:val="right" w:pos="9355"/>
        </w:tabs>
        <w:ind w:left="-567" w:firstLine="567"/>
        <w:jc w:val="center"/>
        <w:rPr>
          <w:rFonts w:ascii="Times New Roman" w:hAnsi="Times New Roman"/>
          <w:b/>
          <w:sz w:val="28"/>
          <w:szCs w:val="28"/>
        </w:rPr>
      </w:pPr>
      <w:r w:rsidRPr="004051A5">
        <w:rPr>
          <w:rFonts w:ascii="Times New Roman" w:hAnsi="Times New Roman"/>
          <w:b/>
          <w:sz w:val="28"/>
          <w:szCs w:val="28"/>
        </w:rPr>
        <w:t>Положение</w:t>
      </w:r>
    </w:p>
    <w:p w:rsidR="00BB25F7" w:rsidRPr="004051A5" w:rsidRDefault="004051A5">
      <w:pPr>
        <w:pStyle w:val="a3"/>
        <w:tabs>
          <w:tab w:val="right" w:pos="9355"/>
        </w:tabs>
        <w:ind w:left="-567" w:firstLine="567"/>
        <w:jc w:val="center"/>
        <w:rPr>
          <w:rFonts w:ascii="Times New Roman" w:hAnsi="Times New Roman"/>
          <w:b/>
          <w:sz w:val="28"/>
          <w:szCs w:val="28"/>
        </w:rPr>
      </w:pPr>
      <w:r w:rsidRPr="004051A5">
        <w:rPr>
          <w:rFonts w:ascii="Times New Roman" w:hAnsi="Times New Roman"/>
          <w:b/>
          <w:sz w:val="28"/>
          <w:szCs w:val="28"/>
        </w:rPr>
        <w:t xml:space="preserve">о ресурсном центре экологического направления на базе </w:t>
      </w:r>
    </w:p>
    <w:p w:rsidR="00BB25F7" w:rsidRPr="004051A5" w:rsidRDefault="004051A5">
      <w:pPr>
        <w:pStyle w:val="a3"/>
        <w:tabs>
          <w:tab w:val="right" w:pos="9355"/>
        </w:tabs>
        <w:ind w:left="-567" w:firstLine="567"/>
        <w:jc w:val="center"/>
        <w:rPr>
          <w:rFonts w:ascii="Times New Roman" w:hAnsi="Times New Roman"/>
          <w:b/>
          <w:sz w:val="28"/>
          <w:szCs w:val="28"/>
        </w:rPr>
      </w:pPr>
      <w:r w:rsidRPr="004051A5">
        <w:rPr>
          <w:rFonts w:ascii="Times New Roman" w:hAnsi="Times New Roman"/>
          <w:b/>
          <w:sz w:val="28"/>
          <w:szCs w:val="28"/>
        </w:rPr>
        <w:t xml:space="preserve"> МБОУ Кичкетанской СОШ</w:t>
      </w:r>
    </w:p>
    <w:p w:rsidR="00BB25F7" w:rsidRPr="004051A5" w:rsidRDefault="004051A5">
      <w:pPr>
        <w:pStyle w:val="a3"/>
        <w:tabs>
          <w:tab w:val="right" w:pos="9355"/>
        </w:tabs>
        <w:ind w:left="-567" w:firstLine="567"/>
        <w:jc w:val="center"/>
        <w:rPr>
          <w:b/>
          <w:sz w:val="28"/>
          <w:szCs w:val="28"/>
        </w:rPr>
      </w:pPr>
      <w:r w:rsidRPr="004051A5">
        <w:rPr>
          <w:rFonts w:ascii="Times New Roman" w:hAnsi="Times New Roman"/>
          <w:b/>
          <w:sz w:val="28"/>
          <w:szCs w:val="28"/>
        </w:rPr>
        <w:t>I. Общие положения</w:t>
      </w:r>
    </w:p>
    <w:p w:rsidR="00BB25F7" w:rsidRPr="004051A5" w:rsidRDefault="00BB25F7">
      <w:pPr>
        <w:pStyle w:val="a3"/>
        <w:tabs>
          <w:tab w:val="right" w:pos="9355"/>
        </w:tabs>
        <w:ind w:left="-567" w:firstLine="567"/>
        <w:jc w:val="both"/>
        <w:rPr>
          <w:b/>
          <w:sz w:val="28"/>
          <w:szCs w:val="28"/>
        </w:rPr>
      </w:pP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1.1. Настоящее Положение определяет цели, задачи, условия и порядок организации деятельности, направления работы, структуру Ресурсного центра системы образования Агрызского муниципального района Республики Татарстан на базе МБОУ Кичкетанской  СОШ (далее − Центр).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1.2. Центр – структурное подразделение учреждения образования, обеспеченное квалифицированными педагогическими кадрами, на базе которого осуществляется интеграция и концентрация материально-технических, педагогических, информационных, интеллектуальных и других ресурсов экологического образования и воспитания.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1.3. В своей деятельности Центр руководствуется законодательством Республики Татарстан, нормативными документами Министерства образования, управления образования Агрызского муниципального района, отдела образования и настоящим Положением.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1.4.  Ресурсный центр  осуществляет свою деятельность во взаимодействии с районным отделом образования, с учреждениями образования, с другими педагогическими, общественными организациями по вопросам своей компетенции и физическими лицами, заинтересованными в развитии системы образования района.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1.5.  Центр не является юридическим лицом.</w:t>
      </w:r>
    </w:p>
    <w:p w:rsidR="00BB25F7" w:rsidRPr="004051A5" w:rsidRDefault="00BB25F7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t>2. ЦЕЛИ И ЗАДАЧИ РЕСУРСНОГО ЦЕНТРА</w:t>
      </w:r>
    </w:p>
    <w:p w:rsidR="00BB25F7" w:rsidRPr="004051A5" w:rsidRDefault="004051A5" w:rsidP="004051A5">
      <w:pPr>
        <w:pStyle w:val="a3"/>
        <w:tabs>
          <w:tab w:val="right" w:pos="9355"/>
        </w:tabs>
        <w:ind w:left="-567" w:firstLine="567"/>
        <w:jc w:val="both"/>
        <w:rPr>
          <w:b/>
          <w:sz w:val="28"/>
          <w:szCs w:val="28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 xml:space="preserve">2.1. Основной целью деятельности Центра является </w:t>
      </w:r>
      <w:r w:rsidRPr="004051A5">
        <w:rPr>
          <w:rFonts w:ascii="Times New Roman" w:hAnsi="Times New Roman"/>
          <w:sz w:val="28"/>
          <w:szCs w:val="28"/>
        </w:rPr>
        <w:t xml:space="preserve">формирование экологической культуры, мировоззрения, сознания,  ответственного отношения к природе и окружаю среде, </w:t>
      </w:r>
      <w:proofErr w:type="spellStart"/>
      <w:r w:rsidRPr="004051A5">
        <w:rPr>
          <w:rFonts w:ascii="Times New Roman" w:hAnsi="Times New Roman"/>
          <w:color w:val="111111"/>
          <w:sz w:val="28"/>
          <w:szCs w:val="28"/>
        </w:rPr>
        <w:t>энерго</w:t>
      </w:r>
      <w:proofErr w:type="spellEnd"/>
      <w:r w:rsidRPr="004051A5">
        <w:rPr>
          <w:rFonts w:ascii="Times New Roman" w:hAnsi="Times New Roman"/>
          <w:color w:val="111111"/>
          <w:sz w:val="28"/>
          <w:szCs w:val="28"/>
        </w:rPr>
        <w:t xml:space="preserve"> и ресурсосбережения, воспитание экологической грамотности учащихся через совершенствование внеурочной деятельности с привлечением семьи и общественности.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2.2. Задачами Центра являются: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b/>
          <w:sz w:val="28"/>
          <w:szCs w:val="28"/>
        </w:rPr>
        <w:t xml:space="preserve">- </w:t>
      </w:r>
      <w:r w:rsidRPr="004051A5">
        <w:rPr>
          <w:rFonts w:ascii="Times New Roman" w:hAnsi="Times New Roman"/>
          <w:sz w:val="28"/>
          <w:szCs w:val="28"/>
        </w:rPr>
        <w:t>способствовать развитию творческого мышления, умению предвидеть возможные последствия деятельности человека;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sz w:val="28"/>
          <w:szCs w:val="28"/>
        </w:rPr>
        <w:t>- формирование целостного представления о природном и социальном окружении как среде обитания и жизнедеятельности человека (Земля – наш дом), воспитание ценностных ориентаций и отношений к ней;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sz w:val="28"/>
          <w:szCs w:val="28"/>
        </w:rPr>
        <w:lastRenderedPageBreak/>
        <w:t>- обучение школьников методам познания окружающего мира;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sz w:val="28"/>
          <w:szCs w:val="28"/>
        </w:rPr>
        <w:t>- воспитание эстетического и нравственного отношения к окружающей среде, умения вести себя в ней в соответствии с общечеловеческими нормами морали, активное присвоение нравственных запретов и предписаний в отношениях с природой;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sz w:val="28"/>
          <w:szCs w:val="28"/>
        </w:rPr>
        <w:t>- физическое развитие учащихся, формирование у них потребности в здоровом образе жизни;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sz w:val="28"/>
          <w:szCs w:val="28"/>
        </w:rPr>
        <w:t>- выработка ответственности за собственное благополучие (экологию своего тела) и экологическое благополучие окружающей среды;</w:t>
      </w:r>
    </w:p>
    <w:p w:rsidR="00BB25F7" w:rsidRPr="004051A5" w:rsidRDefault="004051A5" w:rsidP="004051A5">
      <w:pPr>
        <w:jc w:val="both"/>
        <w:rPr>
          <w:rFonts w:ascii="Times New Roman" w:hAnsi="Times New Roman"/>
          <w:sz w:val="28"/>
          <w:szCs w:val="28"/>
        </w:rPr>
      </w:pPr>
      <w:r w:rsidRPr="004051A5">
        <w:rPr>
          <w:rFonts w:ascii="Times New Roman" w:hAnsi="Times New Roman"/>
          <w:sz w:val="28"/>
          <w:szCs w:val="28"/>
        </w:rPr>
        <w:t>-становление начального опыта защиты природной среды и своего здорового образа жизни.</w:t>
      </w:r>
    </w:p>
    <w:p w:rsidR="00BB25F7" w:rsidRPr="004051A5" w:rsidRDefault="00BB25F7" w:rsidP="004051A5">
      <w:pPr>
        <w:pStyle w:val="a3"/>
        <w:tabs>
          <w:tab w:val="right" w:pos="9355"/>
        </w:tabs>
        <w:ind w:left="-567" w:firstLine="567"/>
        <w:jc w:val="both"/>
        <w:rPr>
          <w:b/>
          <w:sz w:val="28"/>
          <w:szCs w:val="28"/>
        </w:rPr>
      </w:pP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t>3. ОСНОВНЫЕ НАПРАВЛЕНИЯ ДЕЯТЕЛЬНОСТИ ЦЕНТРА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3.1. Организационно-методическая работа.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Предоставление имеющихся материально-технических, педагогических, информационных, интеллектуальных, программно-методических ресурсов для: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подготовки и проведения научно-практических конференций, семинаров, повышения квалификации по формированию экологической культуры учащихся;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участия в реализации областных и районных педагогических проектов;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содействия функционированию сети районных методических объединений педагогических работников;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организации научно-исследовательской деятельности учащихся;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организации методических консультаций.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3.2. Информационно-методическая работа: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участие в формировании банка педагогической и методической информации;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изучение перспективного педагогического опыта и достижений в области  формирования экологической культуры и их распространение;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разработка и внедрение инновационных образовательных технологий;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организация и проведение педагогических конференций, семинаров, практикумов и т.д.;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  проведение научно-исследовательских, опытных, проектных работ;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формирование библиотеки современной учебно-методической и педагогической литературы по экологическому направлению;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участие в формировании фонда аудиовизуальных и интерактивных средств обучения и воспитания для проведения учебной и внеклассной работы по экологическому и краеведческому направлению;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 xml:space="preserve">- создание </w:t>
      </w:r>
      <w:proofErr w:type="spellStart"/>
      <w:proofErr w:type="gramStart"/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медиатеки</w:t>
      </w:r>
      <w:proofErr w:type="spellEnd"/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,  предназначенной</w:t>
      </w:r>
      <w:proofErr w:type="gramEnd"/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 xml:space="preserve"> для работы с педагогами и </w:t>
      </w: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lastRenderedPageBreak/>
        <w:t>учащимися;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осуществление издательской и полиграфической деятельности;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организация и осуществление выставочной деятельности по пропаганде новых технологий  в вопросах формирования экологической культуры;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организация консультационной деятельности по вопросам развития экологического образования в УО;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взаимодействие с другими ресурсными центрами;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подготовка методических рекомендаций по направлениям экологической  деятельности;</w:t>
      </w:r>
    </w:p>
    <w:p w:rsid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выявление, изучение, обобщение и распространение передового педагогического опыта по экологическому  направлению  деятельности.</w:t>
      </w:r>
    </w:p>
    <w:p w:rsid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t>4. ОРГАНИЗАЦИЯ ДЕЯТЕЛЬНОСТИ РЕСУРСНОГО ЦЕНТРА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4.1. Ресурсный центр открывается приказом начальника отдела образования  на определенный срок, обусловленный востребованностью предлагаемого содержательного направления деятельности.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 xml:space="preserve">4.2. Открытие Центра на базе учреждения образования осуществляется при наличии сложившейся системы работы педагогического коллектива учреждения образования по </w:t>
      </w:r>
      <w:proofErr w:type="gramStart"/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экологическому  воспитанию</w:t>
      </w:r>
      <w:proofErr w:type="gramEnd"/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;  кадрового состава, готового к реализации научно-методических функций Центра; материально-технической базы, соответствующей содержательному направлению, реализуемому Центром.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4.3. Создание на базе учреждения образования Центра не приводит к изменению организационно-правовой формы, типа и вида учреждения образования и в его Уставе не фиксируется.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4.4. Управление Центром осуществляется в соответствии с законодательством в области образования и Уставом учреждения образования и строится на принципах единоначалия и самоуправления.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4.5. Ресурсный центр возглавляет руководитель, который назначается приказом начальника отдела образования.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4.6. Руководитель Центра несет ответственность за деятельность Центра и подотчетен руководителю учреждения образования в соответствии с законодательством Республики Татарстан.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4.7. Центр самостоятельно планирует свою деятельность и определяет перспективы развития.  Деятельность Центра осуществляется в соответствии с данным Положением и планом работы Центра.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 xml:space="preserve">4.8. Для выполнения работ, заданий, связанных с осуществлением учреждением образования функций Ресурсного центра, его руководитель вправе возлагать на работников учреждения образования с их согласия дополнительные обязанности и работы или привлекать иных лиц в порядке </w:t>
      </w: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lastRenderedPageBreak/>
        <w:t>внешнего совместительства в соответствии с Трудовым кодексом РТ.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4.9. Учреждение образования в целях организации осуществления им функций Ресурсного центра самостоятельно разрабатывает и принимает необходимые локальные акты, не противоречащие действующему законодательству, Уставу учреждения образования и настоящему Положению.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4.10. В учреждении образования, обладающим статусом Ресурсного центра, должна быть следующая документация: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приказы об открытии Ресурсного центра, об ответственных за работу Ресурсного центра;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Положение о Ресурсном центре;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план работы;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- отчеты о проделанной работе;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4.11. Деятельность учреждения образования в части выполнения им функций Ресурсного центра может осуществляться на основе договоров о сотрудничестве, заключаемых с учреждениями образования, в отношении которых оно выступает в качестве Ресурсного центра, и другими лицами в соответствии с действующими законодательными и иными нормативными правовыми актами.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4.12. При наличии необходимых условий и средств, при выполнении функций Ресурсного центра учреждение образования вправе привлекать в соответствии с действующим законодательством к участию в своей деятельности другие организации, их отдельных работников, иных лиц.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4.13. Руководитель учреждения образования, выполняющего функции Ресурсного центра, вправе вносить отделу образования предложения о поощрении (объявлении благодарности, награждении грамотами и т.п.) своих работников, учащихся и привлекаемых лиц.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4.14. По запросу отдела образования или УМК Ресурсный центр предоставляет им оперативную информацию по направлениям своей деятельности, в том числе в целях освещения в средствах массовой информации вопросов функционирования и развития системы образования района.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 xml:space="preserve">4.15. Центр ежегодно отчитывается о проделанной работе перед отделом образования. 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4.16. Деятельность Центра может быть прекращена до истечения установленного срока в случае ненадлежащего исполнения принятых на себя научно-методических функций, недостаточной востребованности педагогической общественностью реализуемого содержательного направления, по другим обоснованным причинам.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4.17. Основанием для прекращения деятельности Центра является приказ начальника отдела образования Агрызского муниципального района.</w:t>
      </w: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lastRenderedPageBreak/>
        <w:t>5. СТРУКТУРА ЦЕНТРА, РУКОВОДСТВО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5.1. Структуру Центра определяет учреждение образования самостоятельно.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5.2. Непосредственное руководство текущей деятельностью Центра осуществляет руководитель, назначаемый на должность и освобождаемый от должности приказом руководителя учреждения образования, на базе которого Центр функционирует.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5.3. К работе Центра может привлекаться научный руководитель (консультант) инновационных и экспериментальных проектов, осуществлять консультации на договорной основе, при этом оплата труда может производиться  из привлеченных внебюджетных средств.</w:t>
      </w: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 </w:t>
      </w: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t>6. ОТВЕТСТВЕННОСТЬ И ОТЧЕТНОСТЬ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6.1. С целью организационной реализации программы деятельности Ресурсный центр ежегодно разрабатывает план мероприятий на учебный год;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6.2. создает условия для работы специалистов, принимающих участие в реализации плана мероприятий;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6.3. назначает ответственных лиц из числа своих специалистов за выполнение пунктов плана мероприятий;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6.4. транслирует свою деятельность на сайте учреждения образования;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6.5. представляет отчет о реализации мероприятий.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 </w:t>
      </w: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t>7.ФИНАНСИРОВАНИЕ ДЕЯТЕЛЬНОСТИ ЦЕНТРА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7.1. Финансирование деятельности Центра производится за счёт бюджетных средств, выделяемых учреждениям образования, при которых они созданы, а также иных источников финансирования, не запрещённых законодательством Республики Татарстан.</w:t>
      </w: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 </w:t>
      </w:r>
    </w:p>
    <w:p w:rsidR="00BB25F7" w:rsidRPr="004051A5" w:rsidRDefault="004051A5">
      <w:pPr>
        <w:spacing w:after="150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b/>
          <w:color w:val="333333"/>
          <w:sz w:val="28"/>
          <w:szCs w:val="28"/>
          <w:highlight w:val="white"/>
        </w:rPr>
        <w:t>8. ЗАКЛЮЧИТЕЛЬНЫЕ ПОЛОЖЕНИЯ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8.1. Положение о Ресурсном центре  принимается решением педагогического совета учреждения образования, вступает в силу после утверждения приказом руководителя учреждения образования.</w:t>
      </w:r>
    </w:p>
    <w:p w:rsidR="00BB25F7" w:rsidRPr="004051A5" w:rsidRDefault="004051A5" w:rsidP="004051A5">
      <w:pPr>
        <w:spacing w:after="150"/>
        <w:jc w:val="both"/>
        <w:rPr>
          <w:rFonts w:ascii="Fira Sans Condensed" w:hAnsi="Fira Sans Condensed"/>
          <w:color w:val="333333"/>
          <w:sz w:val="28"/>
          <w:szCs w:val="28"/>
          <w:highlight w:val="white"/>
        </w:rPr>
      </w:pP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t>8.2. В настоящее Положение могут быть внесены необходимые изменения и дополнения в установленном законодательством порядке.</w:t>
      </w:r>
      <w:r w:rsidRPr="004051A5">
        <w:rPr>
          <w:rFonts w:ascii="Fira Sans Condensed" w:hAnsi="Fira Sans Condensed"/>
          <w:color w:val="333333"/>
          <w:sz w:val="28"/>
          <w:szCs w:val="28"/>
          <w:highlight w:val="white"/>
        </w:rPr>
        <w:br/>
      </w:r>
    </w:p>
    <w:p w:rsidR="00BB25F7" w:rsidRPr="004051A5" w:rsidRDefault="00BB25F7">
      <w:pPr>
        <w:rPr>
          <w:sz w:val="28"/>
          <w:szCs w:val="28"/>
        </w:rPr>
      </w:pPr>
    </w:p>
    <w:p w:rsidR="00BB25F7" w:rsidRPr="004051A5" w:rsidRDefault="00BB25F7">
      <w:pPr>
        <w:pStyle w:val="a3"/>
        <w:tabs>
          <w:tab w:val="right" w:pos="9355"/>
        </w:tabs>
        <w:ind w:left="-567" w:firstLine="567"/>
        <w:jc w:val="both"/>
        <w:rPr>
          <w:b/>
          <w:sz w:val="28"/>
          <w:szCs w:val="28"/>
        </w:rPr>
      </w:pPr>
    </w:p>
    <w:sectPr w:rsidR="00BB25F7" w:rsidRPr="004051A5" w:rsidSect="00BB25F7">
      <w:pgSz w:w="11909" w:h="16834"/>
      <w:pgMar w:top="898" w:right="855" w:bottom="360" w:left="17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Fira Sans Condensed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25F7"/>
    <w:rsid w:val="00392771"/>
    <w:rsid w:val="004051A5"/>
    <w:rsid w:val="004C31B1"/>
    <w:rsid w:val="004D238C"/>
    <w:rsid w:val="006B21DA"/>
    <w:rsid w:val="008559A0"/>
    <w:rsid w:val="009A16F6"/>
    <w:rsid w:val="00B85CB2"/>
    <w:rsid w:val="00BB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01EAA"/>
  <w15:docId w15:val="{96CC6C57-4C06-4F1C-842A-6A385C065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BB25F7"/>
    <w:pPr>
      <w:widowControl w:val="0"/>
    </w:pPr>
    <w:rPr>
      <w:rFonts w:ascii="Arial" w:hAnsi="Arial"/>
    </w:rPr>
  </w:style>
  <w:style w:type="paragraph" w:styleId="10">
    <w:name w:val="heading 1"/>
    <w:link w:val="11"/>
    <w:uiPriority w:val="9"/>
    <w:qFormat/>
    <w:rsid w:val="00BB25F7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uiPriority w:val="9"/>
    <w:qFormat/>
    <w:rsid w:val="00BB25F7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uiPriority w:val="9"/>
    <w:qFormat/>
    <w:rsid w:val="00BB25F7"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uiPriority w:val="9"/>
    <w:qFormat/>
    <w:rsid w:val="00BB25F7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rsid w:val="00BB25F7"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BB25F7"/>
    <w:rPr>
      <w:rFonts w:ascii="Arial" w:hAnsi="Arial"/>
    </w:rPr>
  </w:style>
  <w:style w:type="paragraph" w:customStyle="1" w:styleId="12">
    <w:name w:val="Основной шрифт абзаца1"/>
    <w:rsid w:val="00BB25F7"/>
  </w:style>
  <w:style w:type="paragraph" w:styleId="a3">
    <w:name w:val="No Spacing"/>
    <w:link w:val="a4"/>
    <w:rsid w:val="00BB25F7"/>
    <w:pPr>
      <w:widowControl w:val="0"/>
    </w:pPr>
    <w:rPr>
      <w:rFonts w:ascii="Arial" w:hAnsi="Arial"/>
    </w:rPr>
  </w:style>
  <w:style w:type="character" w:customStyle="1" w:styleId="a4">
    <w:name w:val="Без интервала Знак"/>
    <w:link w:val="a3"/>
    <w:rsid w:val="00BB25F7"/>
    <w:rPr>
      <w:rFonts w:ascii="Arial" w:hAnsi="Arial"/>
    </w:rPr>
  </w:style>
  <w:style w:type="paragraph" w:styleId="a5">
    <w:name w:val="footer"/>
    <w:basedOn w:val="a"/>
    <w:link w:val="a6"/>
    <w:rsid w:val="00BB25F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  <w:rsid w:val="00BB25F7"/>
    <w:rPr>
      <w:rFonts w:ascii="Arial" w:hAnsi="Arial"/>
    </w:rPr>
  </w:style>
  <w:style w:type="paragraph" w:customStyle="1" w:styleId="13">
    <w:name w:val="Обычный1"/>
    <w:link w:val="14"/>
    <w:rsid w:val="00BB25F7"/>
    <w:pPr>
      <w:spacing w:line="276" w:lineRule="auto"/>
    </w:pPr>
    <w:rPr>
      <w:rFonts w:ascii="Arial" w:hAnsi="Arial"/>
      <w:sz w:val="22"/>
    </w:rPr>
  </w:style>
  <w:style w:type="character" w:customStyle="1" w:styleId="14">
    <w:name w:val="Обычный1"/>
    <w:link w:val="13"/>
    <w:rsid w:val="00BB25F7"/>
    <w:rPr>
      <w:rFonts w:ascii="Arial" w:hAnsi="Arial"/>
      <w:color w:val="000000"/>
      <w:sz w:val="22"/>
    </w:rPr>
  </w:style>
  <w:style w:type="paragraph" w:styleId="a7">
    <w:name w:val="header"/>
    <w:basedOn w:val="a"/>
    <w:link w:val="a8"/>
    <w:rsid w:val="00BB25F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1"/>
    <w:link w:val="a7"/>
    <w:rsid w:val="00BB25F7"/>
    <w:rPr>
      <w:rFonts w:ascii="Arial" w:hAnsi="Arial"/>
    </w:rPr>
  </w:style>
  <w:style w:type="character" w:customStyle="1" w:styleId="11">
    <w:name w:val="Заголовок 1 Знак"/>
    <w:link w:val="10"/>
    <w:rsid w:val="00BB25F7"/>
    <w:rPr>
      <w:rFonts w:ascii="XO Thames" w:hAnsi="XO Thames"/>
      <w:b/>
      <w:sz w:val="32"/>
    </w:rPr>
  </w:style>
  <w:style w:type="character" w:customStyle="1" w:styleId="20">
    <w:name w:val="Заголовок 2 Знак"/>
    <w:link w:val="2"/>
    <w:rsid w:val="00BB25F7"/>
    <w:rPr>
      <w:rFonts w:ascii="XO Thames" w:hAnsi="XO Thames"/>
      <w:b/>
      <w:color w:val="00A0FF"/>
      <w:sz w:val="26"/>
    </w:rPr>
  </w:style>
  <w:style w:type="character" w:customStyle="1" w:styleId="30">
    <w:name w:val="Заголовок 3 Знак"/>
    <w:link w:val="3"/>
    <w:rsid w:val="00BB25F7"/>
    <w:rPr>
      <w:rFonts w:ascii="XO Thames" w:hAnsi="XO Thames"/>
      <w:b/>
      <w:i/>
      <w:color w:val="000000"/>
    </w:rPr>
  </w:style>
  <w:style w:type="character" w:customStyle="1" w:styleId="40">
    <w:name w:val="Заголовок 4 Знак"/>
    <w:link w:val="4"/>
    <w:rsid w:val="00BB25F7"/>
    <w:rPr>
      <w:rFonts w:ascii="XO Thames" w:hAnsi="XO Thames"/>
      <w:b/>
      <w:color w:val="595959"/>
      <w:sz w:val="26"/>
    </w:rPr>
  </w:style>
  <w:style w:type="character" w:customStyle="1" w:styleId="50">
    <w:name w:val="Заголовок 5 Знак"/>
    <w:link w:val="5"/>
    <w:rsid w:val="00BB25F7"/>
    <w:rPr>
      <w:rFonts w:ascii="XO Thames" w:hAnsi="XO Thames"/>
      <w:b/>
      <w:color w:val="000000"/>
      <w:sz w:val="22"/>
    </w:rPr>
  </w:style>
  <w:style w:type="paragraph" w:styleId="a9">
    <w:name w:val="Title"/>
    <w:link w:val="aa"/>
    <w:uiPriority w:val="10"/>
    <w:qFormat/>
    <w:rsid w:val="00BB25F7"/>
    <w:rPr>
      <w:rFonts w:ascii="XO Thames" w:hAnsi="XO Thames"/>
      <w:b/>
      <w:sz w:val="52"/>
    </w:rPr>
  </w:style>
  <w:style w:type="character" w:customStyle="1" w:styleId="aa">
    <w:name w:val="Заголовок Знак"/>
    <w:link w:val="a9"/>
    <w:rsid w:val="00BB25F7"/>
    <w:rPr>
      <w:rFonts w:ascii="XO Thames" w:hAnsi="XO Thames"/>
      <w:b/>
      <w:sz w:val="52"/>
    </w:rPr>
  </w:style>
  <w:style w:type="paragraph" w:styleId="ab">
    <w:name w:val="Subtitle"/>
    <w:basedOn w:val="a"/>
    <w:link w:val="ac"/>
    <w:uiPriority w:val="11"/>
    <w:qFormat/>
    <w:rsid w:val="00BB25F7"/>
    <w:rPr>
      <w:rFonts w:ascii="XO Thames" w:hAnsi="XO Thames"/>
      <w:i/>
      <w:color w:val="616161"/>
    </w:rPr>
  </w:style>
  <w:style w:type="character" w:customStyle="1" w:styleId="ac">
    <w:name w:val="Подзаголовок Знак"/>
    <w:basedOn w:val="1"/>
    <w:link w:val="ab"/>
    <w:rsid w:val="00BB25F7"/>
    <w:rPr>
      <w:rFonts w:ascii="XO Thames" w:hAnsi="XO Thames"/>
      <w:i/>
      <w:color w:val="616161"/>
    </w:rPr>
  </w:style>
  <w:style w:type="paragraph" w:customStyle="1" w:styleId="HeaderandFooter">
    <w:name w:val="Header and Footer"/>
    <w:link w:val="HeaderandFooter0"/>
    <w:rsid w:val="00BB25F7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BB25F7"/>
    <w:rPr>
      <w:rFonts w:ascii="XO Thames" w:hAnsi="XO Thames"/>
      <w:sz w:val="20"/>
    </w:rPr>
  </w:style>
  <w:style w:type="paragraph" w:customStyle="1" w:styleId="Footnote">
    <w:name w:val="Footnote"/>
    <w:link w:val="Footnote0"/>
    <w:rsid w:val="00BB25F7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sid w:val="00BB25F7"/>
    <w:rPr>
      <w:rFonts w:ascii="XO Thames" w:hAnsi="XO Thames"/>
      <w:color w:val="757575"/>
      <w:sz w:val="20"/>
    </w:rPr>
  </w:style>
  <w:style w:type="paragraph" w:customStyle="1" w:styleId="15">
    <w:name w:val="Гиперссылка1"/>
    <w:link w:val="ad"/>
    <w:rsid w:val="00BB25F7"/>
    <w:rPr>
      <w:color w:val="0000FF"/>
      <w:u w:val="single"/>
    </w:rPr>
  </w:style>
  <w:style w:type="character" w:styleId="ad">
    <w:name w:val="Hyperlink"/>
    <w:link w:val="15"/>
    <w:rsid w:val="00BB25F7"/>
    <w:rPr>
      <w:color w:val="0000FF"/>
      <w:u w:val="single"/>
    </w:rPr>
  </w:style>
  <w:style w:type="paragraph" w:styleId="16">
    <w:name w:val="toc 1"/>
    <w:link w:val="17"/>
    <w:uiPriority w:val="39"/>
    <w:rsid w:val="00BB25F7"/>
    <w:rPr>
      <w:rFonts w:ascii="XO Thames" w:hAnsi="XO Thames"/>
      <w:b/>
    </w:rPr>
  </w:style>
  <w:style w:type="character" w:customStyle="1" w:styleId="17">
    <w:name w:val="Оглавление 1 Знак"/>
    <w:link w:val="16"/>
    <w:rsid w:val="00BB25F7"/>
    <w:rPr>
      <w:rFonts w:ascii="XO Thames" w:hAnsi="XO Thames"/>
      <w:b/>
    </w:rPr>
  </w:style>
  <w:style w:type="paragraph" w:styleId="21">
    <w:name w:val="toc 2"/>
    <w:link w:val="22"/>
    <w:uiPriority w:val="39"/>
    <w:rsid w:val="00BB25F7"/>
    <w:pPr>
      <w:ind w:left="200"/>
    </w:pPr>
  </w:style>
  <w:style w:type="character" w:customStyle="1" w:styleId="22">
    <w:name w:val="Оглавление 2 Знак"/>
    <w:link w:val="21"/>
    <w:rsid w:val="00BB25F7"/>
  </w:style>
  <w:style w:type="paragraph" w:styleId="31">
    <w:name w:val="toc 3"/>
    <w:link w:val="32"/>
    <w:uiPriority w:val="39"/>
    <w:rsid w:val="00BB25F7"/>
    <w:pPr>
      <w:ind w:left="400"/>
    </w:pPr>
  </w:style>
  <w:style w:type="character" w:customStyle="1" w:styleId="32">
    <w:name w:val="Оглавление 3 Знак"/>
    <w:link w:val="31"/>
    <w:rsid w:val="00BB25F7"/>
  </w:style>
  <w:style w:type="paragraph" w:styleId="41">
    <w:name w:val="toc 4"/>
    <w:link w:val="42"/>
    <w:uiPriority w:val="39"/>
    <w:rsid w:val="00BB25F7"/>
    <w:pPr>
      <w:ind w:left="600"/>
    </w:pPr>
  </w:style>
  <w:style w:type="character" w:customStyle="1" w:styleId="42">
    <w:name w:val="Оглавление 4 Знак"/>
    <w:link w:val="41"/>
    <w:rsid w:val="00BB25F7"/>
  </w:style>
  <w:style w:type="paragraph" w:styleId="51">
    <w:name w:val="toc 5"/>
    <w:link w:val="52"/>
    <w:uiPriority w:val="39"/>
    <w:rsid w:val="00BB25F7"/>
    <w:pPr>
      <w:ind w:left="800"/>
    </w:pPr>
  </w:style>
  <w:style w:type="character" w:customStyle="1" w:styleId="52">
    <w:name w:val="Оглавление 5 Знак"/>
    <w:link w:val="51"/>
    <w:rsid w:val="00BB25F7"/>
  </w:style>
  <w:style w:type="paragraph" w:styleId="6">
    <w:name w:val="toc 6"/>
    <w:link w:val="60"/>
    <w:uiPriority w:val="39"/>
    <w:rsid w:val="00BB25F7"/>
    <w:pPr>
      <w:ind w:left="1000"/>
    </w:pPr>
  </w:style>
  <w:style w:type="character" w:customStyle="1" w:styleId="60">
    <w:name w:val="Оглавление 6 Знак"/>
    <w:link w:val="6"/>
    <w:rsid w:val="00BB25F7"/>
  </w:style>
  <w:style w:type="paragraph" w:styleId="7">
    <w:name w:val="toc 7"/>
    <w:link w:val="70"/>
    <w:uiPriority w:val="39"/>
    <w:rsid w:val="00BB25F7"/>
    <w:pPr>
      <w:ind w:left="1200"/>
    </w:pPr>
  </w:style>
  <w:style w:type="character" w:customStyle="1" w:styleId="70">
    <w:name w:val="Оглавление 7 Знак"/>
    <w:link w:val="7"/>
    <w:rsid w:val="00BB25F7"/>
  </w:style>
  <w:style w:type="paragraph" w:styleId="8">
    <w:name w:val="toc 8"/>
    <w:link w:val="80"/>
    <w:uiPriority w:val="39"/>
    <w:rsid w:val="00BB25F7"/>
    <w:pPr>
      <w:ind w:left="1400"/>
    </w:pPr>
  </w:style>
  <w:style w:type="character" w:customStyle="1" w:styleId="80">
    <w:name w:val="Оглавление 8 Знак"/>
    <w:link w:val="8"/>
    <w:rsid w:val="00BB25F7"/>
  </w:style>
  <w:style w:type="paragraph" w:styleId="9">
    <w:name w:val="toc 9"/>
    <w:link w:val="90"/>
    <w:uiPriority w:val="39"/>
    <w:rsid w:val="00BB25F7"/>
    <w:pPr>
      <w:ind w:left="1600"/>
    </w:pPr>
  </w:style>
  <w:style w:type="character" w:customStyle="1" w:styleId="90">
    <w:name w:val="Оглавление 9 Знак"/>
    <w:link w:val="9"/>
    <w:rsid w:val="00BB25F7"/>
  </w:style>
  <w:style w:type="paragraph" w:customStyle="1" w:styleId="toc10">
    <w:name w:val="toc 10"/>
    <w:link w:val="toc100"/>
    <w:uiPriority w:val="39"/>
    <w:rsid w:val="00BB25F7"/>
    <w:pPr>
      <w:ind w:left="1800"/>
    </w:pPr>
  </w:style>
  <w:style w:type="character" w:customStyle="1" w:styleId="toc100">
    <w:name w:val="toc 10"/>
    <w:link w:val="toc10"/>
    <w:rsid w:val="00BB2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D7284B-49AE-4D34-940F-EF7B00582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1547</Words>
  <Characters>8824</Characters>
  <Application>Microsoft Office Word</Application>
  <DocSecurity>0</DocSecurity>
  <Lines>73</Lines>
  <Paragraphs>20</Paragraphs>
  <ScaleCrop>false</ScaleCrop>
  <Company/>
  <LinksUpToDate>false</LinksUpToDate>
  <CharactersWithSpaces>10351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Библиотекарь</cp:lastModifiedBy>
  <cp:revision>8</cp:revision>
  <dcterms:created xsi:type="dcterms:W3CDTF">2019-09-27T19:03:00Z</dcterms:created>
  <dcterms:modified xsi:type="dcterms:W3CDTF">2021-09-23T08:27:00Z</dcterms:modified>
</cp:coreProperties>
</file>